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6ED6" w14:textId="77777777" w:rsidR="007A1D8D" w:rsidRPr="007A1D8D" w:rsidRDefault="007A1D8D">
      <w:pPr>
        <w:rPr>
          <w:rFonts w:ascii="Verdana" w:hAnsi="Verdana"/>
          <w:b/>
          <w:bCs/>
          <w:sz w:val="32"/>
          <w:szCs w:val="32"/>
        </w:rPr>
      </w:pPr>
      <w:r w:rsidRPr="007A1D8D">
        <w:rPr>
          <w:rFonts w:ascii="Verdana" w:hAnsi="Verdana"/>
          <w:b/>
          <w:bCs/>
          <w:sz w:val="32"/>
          <w:szCs w:val="32"/>
        </w:rPr>
        <w:t>6. I am Just Going to Wait until People Ask</w:t>
      </w:r>
    </w:p>
    <w:p w14:paraId="68A0A906" w14:textId="77777777" w:rsidR="007A1D8D" w:rsidRDefault="007A1D8D">
      <w:pPr>
        <w:rPr>
          <w:rFonts w:ascii="Verdana" w:hAnsi="Verdana"/>
        </w:rPr>
      </w:pPr>
      <w:r w:rsidRPr="007A1D8D">
        <w:rPr>
          <w:rFonts w:ascii="Verdana" w:hAnsi="Verdana"/>
        </w:rPr>
        <w:t xml:space="preserve"> How many times has </w:t>
      </w:r>
      <w:r w:rsidRPr="007A1D8D">
        <w:rPr>
          <w:rFonts w:ascii="Verdana" w:hAnsi="Verdana"/>
        </w:rPr>
        <w:t>someone</w:t>
      </w:r>
      <w:r w:rsidRPr="007A1D8D">
        <w:rPr>
          <w:rFonts w:ascii="Verdana" w:hAnsi="Verdana"/>
        </w:rPr>
        <w:t xml:space="preserve"> asked you about your faith? </w:t>
      </w:r>
    </w:p>
    <w:p w14:paraId="55812AF3" w14:textId="18C9900B" w:rsidR="007A1D8D" w:rsidRDefault="007A1D8D">
      <w:pPr>
        <w:rPr>
          <w:rFonts w:ascii="Verdana" w:hAnsi="Verdana"/>
        </w:rPr>
      </w:pPr>
      <w:r w:rsidRPr="007A1D8D">
        <w:rPr>
          <w:rFonts w:ascii="Verdana" w:hAnsi="Verdana"/>
        </w:rPr>
        <w:t xml:space="preserve">- “Preach the Word; be prepared in season and out of season; correct, rebuke and encourage—with great patience and careful instruction.” – 2 Tim 4:2 </w:t>
      </w:r>
    </w:p>
    <w:p w14:paraId="07A7C1E7" w14:textId="75754FD0" w:rsidR="007A1D8D" w:rsidRDefault="007A1D8D">
      <w:pPr>
        <w:rPr>
          <w:rFonts w:ascii="Verdana" w:hAnsi="Verdana"/>
        </w:rPr>
      </w:pPr>
      <w:proofErr w:type="gramStart"/>
      <w:r w:rsidRPr="007A1D8D">
        <w:rPr>
          <w:rFonts w:ascii="Verdana" w:hAnsi="Verdana"/>
        </w:rPr>
        <w:t>-“</w:t>
      </w:r>
      <w:proofErr w:type="gramEnd"/>
      <w:r w:rsidRPr="007A1D8D">
        <w:rPr>
          <w:rFonts w:ascii="Verdana" w:hAnsi="Verdana"/>
        </w:rPr>
        <w:t xml:space="preserve">Day after day, in the temple courts and house to house, they never stopped teaching and proclaiming the good news that Jesus is the Christ.” –Acts 5:42 </w:t>
      </w:r>
    </w:p>
    <w:p w14:paraId="22FEE19A" w14:textId="5F9849AF" w:rsidR="007A1D8D" w:rsidRDefault="007A1D8D">
      <w:pPr>
        <w:rPr>
          <w:rFonts w:ascii="Verdana" w:hAnsi="Verdana"/>
          <w:u w:val="single"/>
        </w:rPr>
      </w:pPr>
      <w:r w:rsidRPr="007A1D8D">
        <w:rPr>
          <w:rFonts w:ascii="Verdana" w:hAnsi="Verdana"/>
          <w:u w:val="single"/>
        </w:rPr>
        <w:t>According to this verse what are the two times we are supposed to preach the gospel?</w:t>
      </w:r>
      <w:r w:rsidRPr="007A1D8D">
        <w:rPr>
          <w:rFonts w:ascii="Verdana" w:hAnsi="Verdana"/>
          <w:u w:val="single"/>
        </w:rPr>
        <w:t xml:space="preserve"> What else stands out to you here? </w:t>
      </w:r>
      <w:r w:rsidRPr="007A1D8D">
        <w:rPr>
          <w:rFonts w:ascii="Verdana" w:hAnsi="Verdana"/>
          <w:u w:val="single"/>
        </w:rPr>
        <w:t xml:space="preserve"> </w:t>
      </w:r>
    </w:p>
    <w:p w14:paraId="704FB376" w14:textId="1F6F7CC5" w:rsidR="007A1D8D" w:rsidRDefault="007A1D8D">
      <w:pPr>
        <w:rPr>
          <w:rFonts w:ascii="Verdana" w:hAnsi="Verdana"/>
          <w:u w:val="single"/>
        </w:rPr>
      </w:pPr>
    </w:p>
    <w:p w14:paraId="13125468" w14:textId="77777777" w:rsidR="006730BA" w:rsidRDefault="006730BA">
      <w:pPr>
        <w:rPr>
          <w:rFonts w:ascii="Verdana" w:hAnsi="Verdana"/>
          <w:u w:val="single"/>
        </w:rPr>
      </w:pPr>
    </w:p>
    <w:p w14:paraId="123ACCB5" w14:textId="77777777" w:rsidR="007A1D8D" w:rsidRDefault="007A1D8D">
      <w:pPr>
        <w:rPr>
          <w:rFonts w:ascii="Verdana" w:hAnsi="Verdana"/>
        </w:rPr>
      </w:pPr>
      <w:r w:rsidRPr="007A1D8D">
        <w:rPr>
          <w:rFonts w:ascii="Verdana" w:hAnsi="Verdana"/>
        </w:rPr>
        <w:t xml:space="preserve"> “How, then, can they call on the one they have not believed in? And how can they believe in the one of whom they have not heard? And how can they hear without someone preaching to them?” – Romans 10:14 </w:t>
      </w:r>
    </w:p>
    <w:p w14:paraId="767D8380" w14:textId="74CBFEBD" w:rsidR="007A1D8D" w:rsidRDefault="007A1D8D">
      <w:pPr>
        <w:rPr>
          <w:rFonts w:ascii="Verdana" w:hAnsi="Verdana"/>
          <w:u w:val="single"/>
        </w:rPr>
      </w:pPr>
      <w:r w:rsidRPr="007A1D8D">
        <w:rPr>
          <w:rFonts w:ascii="Verdana" w:hAnsi="Verdana"/>
          <w:u w:val="single"/>
        </w:rPr>
        <w:t xml:space="preserve">Why is it so important that we witness with our words and our actions? </w:t>
      </w:r>
    </w:p>
    <w:p w14:paraId="50F88156" w14:textId="413CCE28" w:rsidR="007A1D8D" w:rsidRDefault="007A1D8D">
      <w:pPr>
        <w:rPr>
          <w:rFonts w:ascii="Verdana" w:hAnsi="Verdana"/>
          <w:u w:val="single"/>
        </w:rPr>
      </w:pPr>
    </w:p>
    <w:p w14:paraId="54BDAD18" w14:textId="77777777" w:rsidR="006730BA" w:rsidRPr="007A1D8D" w:rsidRDefault="006730BA">
      <w:pPr>
        <w:rPr>
          <w:rFonts w:ascii="Verdana" w:hAnsi="Verdana"/>
          <w:u w:val="single"/>
        </w:rPr>
      </w:pPr>
    </w:p>
    <w:p w14:paraId="5F94E382" w14:textId="77777777" w:rsidR="007A1D8D" w:rsidRPr="007A1D8D" w:rsidRDefault="007A1D8D">
      <w:pPr>
        <w:rPr>
          <w:rFonts w:ascii="Verdana" w:hAnsi="Verdana"/>
          <w:b/>
          <w:bCs/>
          <w:sz w:val="32"/>
          <w:szCs w:val="32"/>
        </w:rPr>
      </w:pPr>
      <w:r w:rsidRPr="007A1D8D">
        <w:rPr>
          <w:rFonts w:ascii="Verdana" w:hAnsi="Verdana"/>
          <w:b/>
          <w:bCs/>
          <w:sz w:val="32"/>
          <w:szCs w:val="32"/>
        </w:rPr>
        <w:t>7. I Don’t Know Enough</w:t>
      </w:r>
    </w:p>
    <w:p w14:paraId="0D67B999" w14:textId="6C502FD1" w:rsidR="007A1D8D" w:rsidRDefault="007A1D8D">
      <w:pPr>
        <w:rPr>
          <w:rFonts w:ascii="Verdana" w:hAnsi="Verdana"/>
        </w:rPr>
      </w:pPr>
      <w:r w:rsidRPr="007A1D8D">
        <w:rPr>
          <w:rFonts w:ascii="Verdana" w:hAnsi="Verdana"/>
        </w:rPr>
        <w:t xml:space="preserve"> If you had to know everything before sharing your faith no one would be able to share! Did someone lead you to Christ? Then you know more than the average non-Christian. </w:t>
      </w:r>
      <w:r w:rsidRPr="007A1D8D">
        <w:rPr>
          <w:rFonts w:ascii="Verdana" w:hAnsi="Verdana"/>
          <w:b/>
          <w:bCs/>
        </w:rPr>
        <w:t xml:space="preserve">But what if someone asks me a question I can’t answer? You can always say “That is a good question, </w:t>
      </w:r>
      <w:proofErr w:type="gramStart"/>
      <w:r w:rsidRPr="007A1D8D">
        <w:rPr>
          <w:rFonts w:ascii="Verdana" w:hAnsi="Verdana"/>
          <w:b/>
          <w:bCs/>
        </w:rPr>
        <w:t>If</w:t>
      </w:r>
      <w:proofErr w:type="gramEnd"/>
      <w:r w:rsidRPr="007A1D8D">
        <w:rPr>
          <w:rFonts w:ascii="Verdana" w:hAnsi="Verdana"/>
          <w:b/>
          <w:bCs/>
        </w:rPr>
        <w:t xml:space="preserve"> you give me your email I will find the answer and get back to you.”</w:t>
      </w:r>
      <w:r w:rsidRPr="007A1D8D">
        <w:rPr>
          <w:rFonts w:ascii="Verdana" w:hAnsi="Verdana"/>
        </w:rPr>
        <w:t xml:space="preserve"> This </w:t>
      </w:r>
      <w:r w:rsidRPr="007A1D8D">
        <w:rPr>
          <w:rFonts w:ascii="Verdana" w:hAnsi="Verdana"/>
        </w:rPr>
        <w:t>may</w:t>
      </w:r>
      <w:r w:rsidRPr="007A1D8D">
        <w:rPr>
          <w:rFonts w:ascii="Verdana" w:hAnsi="Verdana"/>
        </w:rPr>
        <w:t xml:space="preserve"> be a blessing as it will </w:t>
      </w:r>
      <w:r w:rsidRPr="007A1D8D">
        <w:rPr>
          <w:rFonts w:ascii="Verdana" w:hAnsi="Verdana"/>
        </w:rPr>
        <w:t>open</w:t>
      </w:r>
      <w:r w:rsidRPr="007A1D8D">
        <w:rPr>
          <w:rFonts w:ascii="Verdana" w:hAnsi="Verdana"/>
        </w:rPr>
        <w:t xml:space="preserve"> further opportunity to talk more. </w:t>
      </w:r>
    </w:p>
    <w:p w14:paraId="64EE2C76" w14:textId="77777777" w:rsidR="007A1D8D" w:rsidRDefault="007A1D8D">
      <w:pPr>
        <w:rPr>
          <w:rFonts w:ascii="Verdana" w:hAnsi="Verdana"/>
        </w:rPr>
      </w:pPr>
      <w:r w:rsidRPr="007A1D8D">
        <w:rPr>
          <w:rFonts w:ascii="Verdana" w:hAnsi="Verdana"/>
        </w:rPr>
        <w:t xml:space="preserve">- I pray that you may be active in sharing your faith, so that you will have a full understanding of every good thing we have in Christ. – Philemon 1:6 </w:t>
      </w:r>
    </w:p>
    <w:p w14:paraId="1A141561" w14:textId="202C8C5A" w:rsidR="007A1D8D" w:rsidRPr="007A1D8D" w:rsidRDefault="007A1D8D">
      <w:pPr>
        <w:rPr>
          <w:rFonts w:ascii="Verdana" w:hAnsi="Verdana"/>
          <w:u w:val="single"/>
        </w:rPr>
      </w:pPr>
      <w:r w:rsidRPr="007A1D8D">
        <w:rPr>
          <w:rFonts w:ascii="Verdana" w:hAnsi="Verdana"/>
          <w:u w:val="single"/>
        </w:rPr>
        <w:t xml:space="preserve">How does sharing our faith help us learn more about what we believe? </w:t>
      </w:r>
    </w:p>
    <w:p w14:paraId="6811183B" w14:textId="65477DB0" w:rsidR="007A1D8D" w:rsidRDefault="007A1D8D">
      <w:pPr>
        <w:rPr>
          <w:rFonts w:ascii="Verdana" w:hAnsi="Verdana"/>
        </w:rPr>
      </w:pPr>
    </w:p>
    <w:p w14:paraId="02ADA39B" w14:textId="77777777" w:rsidR="006730BA" w:rsidRDefault="006730BA">
      <w:pPr>
        <w:rPr>
          <w:rFonts w:ascii="Verdana" w:hAnsi="Verdana"/>
        </w:rPr>
      </w:pPr>
    </w:p>
    <w:p w14:paraId="09B29053" w14:textId="77777777" w:rsidR="006730BA" w:rsidRDefault="006730BA">
      <w:pPr>
        <w:rPr>
          <w:rFonts w:ascii="Verdana" w:hAnsi="Verdana"/>
        </w:rPr>
      </w:pPr>
    </w:p>
    <w:p w14:paraId="754AFDA1" w14:textId="77777777" w:rsidR="007A1D8D" w:rsidRPr="007A1D8D" w:rsidRDefault="007A1D8D">
      <w:pPr>
        <w:rPr>
          <w:rFonts w:ascii="Verdana" w:hAnsi="Verdana"/>
          <w:b/>
          <w:bCs/>
          <w:sz w:val="32"/>
          <w:szCs w:val="32"/>
        </w:rPr>
      </w:pPr>
      <w:r w:rsidRPr="007A1D8D">
        <w:rPr>
          <w:rFonts w:ascii="Verdana" w:hAnsi="Verdana"/>
          <w:b/>
          <w:bCs/>
          <w:sz w:val="32"/>
          <w:szCs w:val="32"/>
        </w:rPr>
        <w:t>8. People Won’t want to talk about it</w:t>
      </w:r>
    </w:p>
    <w:p w14:paraId="5C5AC1EA" w14:textId="3B366599" w:rsidR="007A1D8D" w:rsidRDefault="007A1D8D">
      <w:pPr>
        <w:rPr>
          <w:rFonts w:ascii="Verdana" w:hAnsi="Verdana"/>
        </w:rPr>
      </w:pPr>
      <w:r w:rsidRPr="007A1D8D">
        <w:rPr>
          <w:rFonts w:ascii="Verdana" w:hAnsi="Verdana"/>
        </w:rPr>
        <w:t xml:space="preserve">Most people do want to talk about these things! Several times we have ran into people who have been thinking about eternity earlier that day! There are thousands of people who would love to talk with you about those things. Don’t give that up </w:t>
      </w:r>
      <w:r w:rsidRPr="007A1D8D">
        <w:rPr>
          <w:rFonts w:ascii="Verdana" w:hAnsi="Verdana"/>
        </w:rPr>
        <w:lastRenderedPageBreak/>
        <w:t xml:space="preserve">just because a few may not be interested. </w:t>
      </w:r>
      <w:r w:rsidRPr="007A1D8D">
        <w:rPr>
          <w:rFonts w:ascii="Verdana" w:hAnsi="Verdana"/>
          <w:b/>
          <w:bCs/>
        </w:rPr>
        <w:t xml:space="preserve">If they are not </w:t>
      </w:r>
      <w:r w:rsidRPr="007A1D8D">
        <w:rPr>
          <w:rFonts w:ascii="Verdana" w:hAnsi="Verdana"/>
          <w:b/>
          <w:bCs/>
        </w:rPr>
        <w:t>interested,</w:t>
      </w:r>
      <w:r w:rsidRPr="007A1D8D">
        <w:rPr>
          <w:rFonts w:ascii="Verdana" w:hAnsi="Verdana"/>
          <w:b/>
          <w:bCs/>
        </w:rPr>
        <w:t xml:space="preserve"> they will let you </w:t>
      </w:r>
      <w:r w:rsidRPr="007A1D8D">
        <w:rPr>
          <w:rFonts w:ascii="Verdana" w:hAnsi="Verdana"/>
          <w:b/>
          <w:bCs/>
        </w:rPr>
        <w:t>know,</w:t>
      </w:r>
      <w:r w:rsidRPr="007A1D8D">
        <w:rPr>
          <w:rFonts w:ascii="Verdana" w:hAnsi="Verdana"/>
          <w:b/>
          <w:bCs/>
        </w:rPr>
        <w:t xml:space="preserve"> and you can respectfully back off! Pray that God lead you to people who will want to talk. You will be surprised how often he does that.</w:t>
      </w:r>
      <w:r w:rsidRPr="007A1D8D">
        <w:rPr>
          <w:rFonts w:ascii="Verdana" w:hAnsi="Verdana"/>
        </w:rPr>
        <w:t xml:space="preserve"> </w:t>
      </w:r>
    </w:p>
    <w:p w14:paraId="41EFF00D" w14:textId="2CD8FAB1" w:rsidR="007A1D8D" w:rsidRDefault="007A1D8D">
      <w:pPr>
        <w:rPr>
          <w:rFonts w:ascii="Verdana" w:hAnsi="Verdana"/>
        </w:rPr>
      </w:pPr>
      <w:proofErr w:type="gramStart"/>
      <w:r w:rsidRPr="007A1D8D">
        <w:rPr>
          <w:rFonts w:ascii="Verdana" w:hAnsi="Verdana"/>
        </w:rPr>
        <w:t>-“</w:t>
      </w:r>
      <w:proofErr w:type="gramEnd"/>
      <w:r w:rsidRPr="007A1D8D">
        <w:rPr>
          <w:rFonts w:ascii="Verdana" w:hAnsi="Verdana"/>
        </w:rPr>
        <w:t xml:space="preserve">Devote yourselves to prayer, being watchful and thankful. And pray for us, too, that God may open a door for our message, so that we may proclaim the mystery of Christ, for which I am in chains. Pray that I may proclaim it clearly, as I should. Be wise in the way you act toward outsiders; make the most of every opportunity. Let your conversation be always full of grace, seasoned with salt, so that you may know how to answer everyone.” – Col 4:2-6 </w:t>
      </w:r>
    </w:p>
    <w:p w14:paraId="33105169" w14:textId="1B161538" w:rsidR="007A1D8D" w:rsidRDefault="007A1D8D">
      <w:pPr>
        <w:rPr>
          <w:rFonts w:ascii="Verdana" w:hAnsi="Verdana"/>
          <w:u w:val="single"/>
        </w:rPr>
      </w:pPr>
      <w:r w:rsidRPr="007A1D8D">
        <w:rPr>
          <w:rFonts w:ascii="Verdana" w:hAnsi="Verdana"/>
          <w:u w:val="single"/>
        </w:rPr>
        <w:t xml:space="preserve">What are the key principles in this passage that can help us in our sharing? </w:t>
      </w:r>
    </w:p>
    <w:p w14:paraId="3938D2AC" w14:textId="5A6A338B" w:rsidR="007A1D8D" w:rsidRDefault="007A1D8D">
      <w:pPr>
        <w:rPr>
          <w:rFonts w:ascii="Verdana" w:hAnsi="Verdana"/>
          <w:u w:val="single"/>
        </w:rPr>
      </w:pPr>
    </w:p>
    <w:p w14:paraId="37484B38" w14:textId="77777777" w:rsidR="006730BA" w:rsidRDefault="006730BA">
      <w:pPr>
        <w:rPr>
          <w:rFonts w:ascii="Verdana" w:hAnsi="Verdana"/>
          <w:u w:val="single"/>
        </w:rPr>
      </w:pPr>
      <w:bookmarkStart w:id="0" w:name="_GoBack"/>
      <w:bookmarkEnd w:id="0"/>
    </w:p>
    <w:p w14:paraId="3F636809" w14:textId="22578803" w:rsidR="007A1D8D" w:rsidRDefault="007A1D8D">
      <w:pPr>
        <w:rPr>
          <w:rFonts w:ascii="Verdana" w:hAnsi="Verdana"/>
          <w:u w:val="single"/>
        </w:rPr>
      </w:pPr>
    </w:p>
    <w:p w14:paraId="130995FD" w14:textId="77777777" w:rsidR="006730BA" w:rsidRPr="007A1D8D" w:rsidRDefault="006730BA">
      <w:pPr>
        <w:rPr>
          <w:rFonts w:ascii="Verdana" w:hAnsi="Verdana"/>
          <w:u w:val="single"/>
        </w:rPr>
      </w:pPr>
    </w:p>
    <w:p w14:paraId="367B769D" w14:textId="77777777" w:rsidR="007A1D8D" w:rsidRPr="007A1D8D" w:rsidRDefault="007A1D8D">
      <w:pPr>
        <w:rPr>
          <w:rFonts w:ascii="Verdana" w:hAnsi="Verdana"/>
          <w:b/>
          <w:bCs/>
          <w:sz w:val="32"/>
          <w:szCs w:val="32"/>
        </w:rPr>
      </w:pPr>
      <w:r w:rsidRPr="007A1D8D">
        <w:rPr>
          <w:rFonts w:ascii="Verdana" w:hAnsi="Verdana"/>
          <w:b/>
          <w:bCs/>
          <w:sz w:val="32"/>
          <w:szCs w:val="32"/>
        </w:rPr>
        <w:t>9. They Will Probably Come to Christ Later in Life</w:t>
      </w:r>
    </w:p>
    <w:p w14:paraId="2E188427" w14:textId="31DA3799" w:rsidR="007A1D8D" w:rsidRDefault="007A1D8D">
      <w:pPr>
        <w:rPr>
          <w:rFonts w:ascii="Verdana" w:hAnsi="Verdana"/>
        </w:rPr>
      </w:pPr>
      <w:r w:rsidRPr="007A1D8D">
        <w:rPr>
          <w:rFonts w:ascii="Verdana" w:hAnsi="Verdana"/>
        </w:rPr>
        <w:t xml:space="preserve"> You never know </w:t>
      </w:r>
      <w:r>
        <w:rPr>
          <w:rFonts w:ascii="Verdana" w:hAnsi="Verdana"/>
        </w:rPr>
        <w:t>how many opportunities someone may have to respond to Christ</w:t>
      </w:r>
      <w:r w:rsidRPr="007A1D8D">
        <w:rPr>
          <w:rFonts w:ascii="Verdana" w:hAnsi="Verdana"/>
        </w:rPr>
        <w:t>.</w:t>
      </w:r>
    </w:p>
    <w:p w14:paraId="005DFBFA" w14:textId="2A386714" w:rsidR="006730BA" w:rsidRDefault="006730BA">
      <w:pPr>
        <w:rPr>
          <w:rFonts w:ascii="Verdana" w:hAnsi="Verdana"/>
        </w:rPr>
      </w:pPr>
      <w:r>
        <w:rPr>
          <w:rFonts w:ascii="Verdana" w:hAnsi="Verdana"/>
        </w:rPr>
        <w:t>“</w:t>
      </w:r>
      <w:r w:rsidRPr="007A1D8D">
        <w:rPr>
          <w:rFonts w:ascii="Verdana" w:hAnsi="Verdana"/>
        </w:rPr>
        <w:t xml:space="preserve">Let the lowly brother boast in his exaltation, and the rich in his humiliation, because like a flower of the grass he will pass away. For the sun rises with its scorching heat and withers the grass; its flower falls, and its beauty perishes. So </w:t>
      </w:r>
      <w:proofErr w:type="gramStart"/>
      <w:r w:rsidRPr="007A1D8D">
        <w:rPr>
          <w:rFonts w:ascii="Verdana" w:hAnsi="Verdana"/>
        </w:rPr>
        <w:t>also</w:t>
      </w:r>
      <w:proofErr w:type="gramEnd"/>
      <w:r w:rsidRPr="007A1D8D">
        <w:rPr>
          <w:rFonts w:ascii="Verdana" w:hAnsi="Verdana"/>
        </w:rPr>
        <w:t xml:space="preserve"> will the rich man fade away in the midst of his pursuits.</w:t>
      </w:r>
      <w:r>
        <w:rPr>
          <w:rFonts w:ascii="Verdana" w:hAnsi="Verdana"/>
        </w:rPr>
        <w:t>” James 1:9-11</w:t>
      </w:r>
    </w:p>
    <w:p w14:paraId="3E76CA3E" w14:textId="01F313B3" w:rsidR="007A1D8D" w:rsidRDefault="007A1D8D">
      <w:pPr>
        <w:rPr>
          <w:rFonts w:ascii="Verdana" w:hAnsi="Verdana"/>
        </w:rPr>
      </w:pPr>
      <w:r w:rsidRPr="007A1D8D">
        <w:rPr>
          <w:rFonts w:ascii="Verdana" w:hAnsi="Verdana"/>
        </w:rPr>
        <w:t xml:space="preserve"> “Now listen, you who say, </w:t>
      </w:r>
      <w:r w:rsidR="006730BA">
        <w:rPr>
          <w:rFonts w:ascii="Verdana" w:hAnsi="Verdana"/>
        </w:rPr>
        <w:t>“</w:t>
      </w:r>
      <w:r w:rsidRPr="007A1D8D">
        <w:rPr>
          <w:rFonts w:ascii="Verdana" w:hAnsi="Verdana"/>
        </w:rPr>
        <w:t>Today or tomorrow we will go to this or that city, spend a year there, carry on business and make money.</w:t>
      </w:r>
      <w:r w:rsidR="006730BA">
        <w:rPr>
          <w:rFonts w:ascii="Verdana" w:hAnsi="Verdana"/>
        </w:rPr>
        <w:t>”</w:t>
      </w:r>
      <w:r w:rsidRPr="007A1D8D">
        <w:rPr>
          <w:rFonts w:ascii="Verdana" w:hAnsi="Verdana"/>
        </w:rPr>
        <w:t xml:space="preserve"> Why, you do not even know what will happen tomorrow. What is your life? You are a mist that appears for a little while and then vanishes.”-James 4:13-14 </w:t>
      </w:r>
    </w:p>
    <w:p w14:paraId="3E3AC46D" w14:textId="77777777" w:rsidR="007A1D8D" w:rsidRDefault="007A1D8D">
      <w:pPr>
        <w:rPr>
          <w:rFonts w:ascii="Verdana" w:hAnsi="Verdana"/>
        </w:rPr>
      </w:pPr>
    </w:p>
    <w:p w14:paraId="0F939C83" w14:textId="32679B6B" w:rsidR="007A1D8D" w:rsidRPr="006730BA" w:rsidRDefault="006730BA">
      <w:pPr>
        <w:rPr>
          <w:rFonts w:ascii="Verdana" w:hAnsi="Verdana"/>
          <w:u w:val="single"/>
        </w:rPr>
      </w:pPr>
      <w:r w:rsidRPr="006730BA">
        <w:rPr>
          <w:rFonts w:ascii="Verdana" w:hAnsi="Verdana"/>
          <w:u w:val="single"/>
        </w:rPr>
        <w:t xml:space="preserve">What stands out to you in these passages? </w:t>
      </w:r>
      <w:r w:rsidR="007A1D8D" w:rsidRPr="006730BA">
        <w:rPr>
          <w:rFonts w:ascii="Verdana" w:hAnsi="Verdana"/>
          <w:u w:val="single"/>
        </w:rPr>
        <w:t xml:space="preserve">What do these verses mean for us when we are tempted to use that excuse? </w:t>
      </w:r>
    </w:p>
    <w:p w14:paraId="5E2F9BCF" w14:textId="71CBB58B" w:rsidR="007A1D8D" w:rsidRDefault="007A1D8D">
      <w:pPr>
        <w:rPr>
          <w:rFonts w:ascii="Verdana" w:hAnsi="Verdana"/>
        </w:rPr>
      </w:pPr>
    </w:p>
    <w:p w14:paraId="2F007CE6" w14:textId="77777777" w:rsidR="006730BA" w:rsidRDefault="006730BA">
      <w:pPr>
        <w:rPr>
          <w:rFonts w:ascii="Verdana" w:hAnsi="Verdana"/>
        </w:rPr>
      </w:pPr>
    </w:p>
    <w:p w14:paraId="1486849C" w14:textId="2CE8130D" w:rsidR="00646D44" w:rsidRPr="007A1D8D" w:rsidRDefault="007A1D8D">
      <w:pPr>
        <w:rPr>
          <w:rFonts w:ascii="Verdana" w:hAnsi="Verdana"/>
        </w:rPr>
      </w:pPr>
      <w:r w:rsidRPr="007A1D8D">
        <w:rPr>
          <w:rFonts w:ascii="Verdana" w:hAnsi="Verdana"/>
        </w:rPr>
        <w:t>Discipleship Challenge: Look for opportunities to share your faith or invite someone to something. Do some “Nike Evangelism” just do it! Memorize: Luke 6:22-23</w:t>
      </w:r>
    </w:p>
    <w:sectPr w:rsidR="00646D44" w:rsidRPr="007A1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D"/>
    <w:rsid w:val="00646D44"/>
    <w:rsid w:val="006730BA"/>
    <w:rsid w:val="007A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454D"/>
  <w15:chartTrackingRefBased/>
  <w15:docId w15:val="{D9477367-054E-4BEE-ACDD-CF45E77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2019-06-25T17:01:00Z</dcterms:created>
  <dcterms:modified xsi:type="dcterms:W3CDTF">2019-06-25T17:15:00Z</dcterms:modified>
</cp:coreProperties>
</file>